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Serum 25(OH)D, ng/mL (beta coefficient per 1-SD -0.13 (95% CI -0.28 to 0.02), false discovery rate q 0.121)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-0.28 to 0.02)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