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Serum 25(OH)D, ng/mL (beta coefficient per 1-SD -0.29 (95% CI -0.46 to -0.11), false discovery rate q 0.002)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-0.29 (95% CI -0.46 to -0.11)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