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Serum 25(OH)D, ng/mL (beta coefficient per 1-SD 0.62 (95% CI 0.30 to 0.94),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0.62 (95% CI 0.30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