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Serum creatinine, mg/dL (beta coefficient per 1-SD -0.01 (95% CI -0.01 to -0.00), false discovery rate q &lt;0.001)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