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Serum creatinine, mg/dL (beta coefficient per 1-SD 0.01 (95% CI 0.00 to 0.01), false discovery rate q &lt;0.001)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