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Serum creatinine, mg/dL (beta coefficient per 1-SD -0.00 (95% CI -0.00 to 0.00), false discovery rate q 0.316)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0.271</w:t>
            </w:r>
          </w:p>
        </w:tc>
        <w:tc>
          <w:tcPr>
            <w:tcW w:type="dxa" w:w="1234"/>
          </w:tcPr>
          <w:p>
            <w:r>
              <w:t>0.316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