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Serum creatinine, mg/dL (beta coefficient 0.00 (95% CI -0.01 to 0.01), false discovery rate q 0.674)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0.01)</w:t>
            </w:r>
          </w:p>
        </w:tc>
        <w:tc>
          <w:tcPr>
            <w:tcW w:type="dxa" w:w="1234"/>
          </w:tcPr>
          <w:p>
            <w:r>
              <w:t>0.631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