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Serum creatinine, mg/dL (beta coefficient per 1-SD 0.01 (95% CI 0.00 to 0.01), false discovery rate q 0.003)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