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Serum creatinine, mg/dL (beta coefficient per 1-SD 0.01 (95% CI 0.00 to 0.01), false discovery rate q 0.017)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