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inversely associated with Serum creatinine, mg/dL (beta coefficient per 1-SD -0.00 (95% CI -0.01 to -0.00), false discovery rate q 0.012)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-0.00)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136.4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