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Obesity (KSSO &gt;=25 / WHO &gt;=30, country-specific) was positively associated with Systolic blood pressure, mmHg (beta coefficient 6.13 (95% CI 5.77 to 6.49), false discovery rate q &lt;0.001) among 37324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6.13 (95% CI 5.77 to 6.49)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Obesity (KSSO &gt;=25 / WHO &gt;=30, country-specific) (exposure)</w:t>
            </w:r>
          </w:p>
        </w:tc>
        <w:tc>
          <w:tcPr>
            <w:tcW w:type="dxa" w:w="4320"/>
          </w:tcPr>
          <w:p>
            <w:r>
              <w:t>34.9%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