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positively associated with Systolic blood pressure, mmHg (beta coefficient per 1-SD 3.55 (95% CI 3.36 to 3.74), false discovery rate q &lt;0.001) among 37324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3.55 (95% CI 3.36 to 3.74)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82.6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