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Weight, kg and Systolic blood pressure, mmHg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Weight, kg was positively associated with Systolic blood pressure, mmHg (beta coefficient per 1-SD 3.41 (95% CI 3.21 to 3.61), false discovery rate q &lt;0.001) among 37324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Weight, kg</w:t>
            </w:r>
          </w:p>
        </w:tc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3.41 (95% CI 3.21 to 3.61)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37324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Weight, kg (exposure)</w:t>
            </w:r>
          </w:p>
        </w:tc>
        <w:tc>
          <w:tcPr>
            <w:tcW w:type="dxa" w:w="4320"/>
          </w:tcPr>
          <w:p>
            <w:r>
              <w:t>65.1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