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Total cholesterol, mg/dL (beta coefficient per 1-SD -1.28 (95% CI -2.66 to 0.10), false discovery rate q 0.090)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-1.28 (95% CI -2.66 to 0.10)</w:t>
            </w:r>
          </w:p>
        </w:tc>
        <w:tc>
          <w:tcPr>
            <w:tcW w:type="dxa" w:w="1234"/>
          </w:tcPr>
          <w:p>
            <w:r>
              <w:t>0.070</w:t>
            </w:r>
          </w:p>
        </w:tc>
        <w:tc>
          <w:tcPr>
            <w:tcW w:type="dxa" w:w="1234"/>
          </w:tcPr>
          <w:p>
            <w:r>
              <w:t>0.090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