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body fat (M&gt;=25/F&gt;=35%) was positively associated with Total cholesterol, mg/dL (beta coefficient 10.97 (95% CI 8.85 to 13.09), false discovery rate q &lt;0.001) among 35798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10.97 (95% CI 8.85 to 13.09)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body fat (M&gt;=25/F&gt;=35%) (exposure)</w:t>
            </w:r>
          </w:p>
        </w:tc>
        <w:tc>
          <w:tcPr>
            <w:tcW w:type="dxa" w:w="4320"/>
          </w:tcPr>
          <w:p>
            <w:r>
              <w:t>33.6%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