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Total lean mass, kg (beta coefficient -0.97 (95% CI -2.11 to 0.18), false discovery rate q 0.122)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-0.97 (95% CI -2.11 to 0.18)</w:t>
            </w:r>
          </w:p>
        </w:tc>
        <w:tc>
          <w:tcPr>
            <w:tcW w:type="dxa" w:w="1234"/>
          </w:tcPr>
          <w:p>
            <w:r>
              <w:t>0.098</w:t>
            </w:r>
          </w:p>
        </w:tc>
        <w:tc>
          <w:tcPr>
            <w:tcW w:type="dxa" w:w="1234"/>
          </w:tcPr>
          <w:p>
            <w:r>
              <w:t>0.122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1.9%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