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Total lean mass, kg (beta coefficient -0.08 (95% CI -0.63 to 0.46), false discovery rate q 0.795) among 6582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-0.63 to 0.46)</w:t>
            </w:r>
          </w:p>
        </w:tc>
        <w:tc>
          <w:tcPr>
            <w:tcW w:type="dxa" w:w="1234"/>
          </w:tcPr>
          <w:p>
            <w:r>
              <w:t>0.761</w:t>
            </w:r>
          </w:p>
        </w:tc>
        <w:tc>
          <w:tcPr>
            <w:tcW w:type="dxa" w:w="1234"/>
          </w:tcPr>
          <w:p>
            <w:r>
              <w:t>0.795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