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positively associated with Total lean mass, kg (beta coefficient 6.01 (95% CI 5.56 to 6.45),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6.01 (95% CI 5.56 to 6.45)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23.8%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