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inversely associated with Triglycerides, mg/dL (beta coefficient per 1-SD -2.78 (95% CI -4.59 to -0.96), false discovery rate q 0.004)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-2.78 (95% CI -4.59 to -0.96)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