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Vitamin D deficiency (&lt;20 ng/mL) (odds ratio per 1-SD 0.82 (95% CI 0.75 to 0.91), false discovery rate q &lt;0.001)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0.75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