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Vitamin D deficiency (&lt;20 ng/mL) (odds ratio per 1-SD 1.02 (95% CI 0.97 to 1.07), false discovery rate q 0.572)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0.97 to 1.07)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0.572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22.2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