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Vitamin D deficiency (&lt;20 ng/mL) (odds ratio 1.25 (95% CI 1.07 to 1.47), false discovery rate q 0.009)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1.07 to 1.47)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