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Vitamin D deficiency (&lt;20 ng/mL) (odds ratio per 1-SD of log 1.15 (95% CI 1.06 to 1.24), false discovery rate q 0.001)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1.06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