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Vitamin D deficiency (&lt;20 ng/mL) (odds ratio per 1-SD 0.92 (95% CI 0.86 to 0.99), false discovery rate q 0.037)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0.86 to 0.99)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