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Vitamin D deficiency (&lt;20 ng/mL) (odds ratio 0.92 (95% CI 0.77 to 1.09), false discovery rate q 0.367)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0.77 to 1.09)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