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Vitamin D deficiency (&lt;20 ng/mL) (odds ratio 1.29 (95% CI 1.10 to 1.50), false discovery rate q 0.002)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1.10 to 1.50)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34.1%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