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inversely associated with Waist circumference, cm (beta coefficient -2.28 (95% CI -2.98 to -1.58), false discovery rate q &lt;0.001) among 37240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-2.28 (95% CI -2.98 to -1.58)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2.5%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