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positively associated with Waist circumference, cm (beta coefficient 2.54 (95% CI 1.90 to 3.18), false discovery rate q &lt;0.001)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2.54 (95% CI 1.90 to 3.18)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7.7%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