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Waist circumference,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positively associated with Waist circumference, cm (beta coefficient 5.40 (95% CI 5.16 to 5.65), false discovery rate q &lt;0.001) among 37240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5.40 (95% CI 5.16 to 5.65)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49.6%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