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Waist circumference, cm (beta coefficient 0.05 (95% CI -0.41 to 0.51), false discovery rate q 0.867)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-0.41 to 0.51)</w:t>
            </w:r>
          </w:p>
        </w:tc>
        <w:tc>
          <w:tcPr>
            <w:tcW w:type="dxa" w:w="1234"/>
          </w:tcPr>
          <w:p>
            <w:r>
              <w:t>0.842</w:t>
            </w:r>
          </w:p>
        </w:tc>
        <w:tc>
          <w:tcPr>
            <w:tcW w:type="dxa" w:w="1234"/>
          </w:tcPr>
          <w:p>
            <w:r>
              <w:t>0.867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70.4%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