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positively associated with Waist-to-height ratio (beta coefficient per 1-SD 0.00 (95% CI 0.00 to 0.00), false discovery rate q &lt;0.001)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