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Waist-to-height ratio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Elevated ALT (&gt;40 IU/L) was positively associated with Waist-to-height ratio (beta coefficient 0.00 (95% CI 0.00 to 0.01), false discovery rate q &lt;0.001) among 37073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0.00 to 0.01)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ALT (&gt;40 IU/L) (exposure)</w:t>
            </w:r>
          </w:p>
        </w:tc>
        <w:tc>
          <w:tcPr>
            <w:tcW w:type="dxa" w:w="4320"/>
          </w:tcPr>
          <w:p>
            <w:r>
              <w:t>9.6%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