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Waist-to-height ratio (beta coefficient 0.00 (95% CI -0.00 to 0.00), false discovery rate q 0.654) among 37073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0.00)</w:t>
            </w:r>
          </w:p>
        </w:tc>
        <w:tc>
          <w:tcPr>
            <w:tcW w:type="dxa" w:w="1234"/>
          </w:tcPr>
          <w:p>
            <w:r>
              <w:t>0.610</w:t>
            </w:r>
          </w:p>
        </w:tc>
        <w:tc>
          <w:tcPr>
            <w:tcW w:type="dxa" w:w="1234"/>
          </w:tcPr>
          <w:p>
            <w:r>
              <w:t>0.654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