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Waist-to-height ratio (beta coefficient 0.00 (95% CI 0.00 to 0.00), false discovery rate q 0.015) among 37073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