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Weight, kg (beta coefficient 0.16 (95% CI -0.18 to 0.50), false discovery rate q 0.408)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-0.18 to 0.50)</w:t>
            </w:r>
          </w:p>
        </w:tc>
        <w:tc>
          <w:tcPr>
            <w:tcW w:type="dxa" w:w="1234"/>
          </w:tcPr>
          <w:p>
            <w:r>
              <w:t>0.358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