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Weight, kg (beta coefficient -1.50 (95% CI -1.93 to -1.08),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-1.50 (95% CI -1.93 to -1.08)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