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ASM / height^2, kg/m2 (beta coefficient per 1-SD -0.00 (95% CI -0.02 to 0.02), false discovery rate q 0.995)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