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ASM / height^2, kg/m2 (beta coefficient -0.19 (95% CI -0.28 to -0.10), false discovery rate q &lt;0.001) among 8809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-0.28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