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ASM / height^2, kg/m2 (beta coefficient per 1-SD 0.05 (95% CI 0.03 to 0.08), false discovery rate q &lt;0.001)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0.03 to 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