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inversely associated with ASM / height^2, kg/m2 (beta coefficient per 1-SD -0.08 (95% CI -0.11 to -0.05), false discovery rate q &lt;0.001)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-0.08 (95% CI -0.11 to -0.05)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