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ASM / height^2, kg/m2 (beta coefficient -0.03 (95% CI -0.11 to 0.05), false discovery rate q 0.488)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-0.11 to 0.05)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