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inversely associated with ASM / height^2, kg/m2 (beta coefficient -0.15 (95% CI -0.22 to -0.08), false discovery rate q &lt;0.001)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-0.15 (95% CI -0.22 to -0.08)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24.0%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