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ASM / height^2, kg/m2 (beta coefficient per 1-SD -0.04 (95% CI -0.07 to -0.02), false discovery rate q 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