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ASM / height^2, kg/m2 (beta coefficient per 1-SD 0.05 (95% CI 0.03 to 0.07), false discovery rate q &lt;0.001)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0.03 to 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