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Abdominal obesity (odds ratio per 1-SD 1.59 (95% CI 1.45 to 1.74),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1.59 (95% CI 1.45 to 1.74)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