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Abdominal obesity (odds ratio per 1-SD 0.75 (95% CI 0.66 to 0.84),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0.66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