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Abdominal obesity (odds ratio per 1-SD of log 4.33 (95% CI 3.93 to 4.77),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4.33 (95% CI 3.93 to 4.77)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13.4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17.3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