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Abdominal obesity (odds ratio per 1-SD 2.15 (95% CI 2.02 to 2.29),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2.15 (95% CI 2.02 to 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