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Abdominal obesity (odds ratio per 1-SD 2.39 (95% CI 1.60 to 3.57), false discovery rate q 0.003)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2.39 (95% CI 1.60 to 3.57)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