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Abdominal obesity (odds ratio per 1-SD 0.99 (95% CI 0.95 to 1.04), false discovery rate q 0.782)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0.95 to 1.04)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0.782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